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Perry Duncan</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05/29/2026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Kyivstar Group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KYIV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517, LEVEL 5, INDEX</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DUBAI INTERNATIONAL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FINANCIAL CENTER</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DUBAI</w:t>
            </w:r>
          </w:p>
        </w:tc>
        <w:tc>
          <w:tcPr>
            <w:tcW w:w="8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C0</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00000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Zeze Ikhinmwin,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05/29/2026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4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7"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 xml:space="preserve">Know all by these presents, that the undersigned hereby makes, constitutes, and appoints each of </w:t>
      </w:r>
      <w:r>
        <w:rPr>
          <w:rFonts w:ascii="Times New Roman" w:cs="Times New Roman" w:eastAsia="Times New Roman" w:hAnsi="Times New Roman"/>
          <w:sz w:val="22"/>
          <w:szCs w:val="22"/>
          <w:u w:val="single" w:color="auto"/>
          <w:color w:val="auto"/>
        </w:rPr>
        <w:t>Zeze Ikhinmwin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Olivia Hegarty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Boris Dolgushin</w:t>
      </w:r>
      <w:r>
        <w:rPr>
          <w:rFonts w:ascii="Times New Roman" w:cs="Times New Roman" w:eastAsia="Times New Roman" w:hAnsi="Times New Roman"/>
          <w:sz w:val="22"/>
          <w:szCs w:val="22"/>
          <w:color w:val="auto"/>
        </w:rPr>
        <w:t>, or any of them acting individually, and with full power of substitution, the undersigned’s true and lawful attorney-in-fact to:</w:t>
      </w:r>
    </w:p>
    <w:p>
      <w:pPr>
        <w:spacing w:after="0" w:line="193" w:lineRule="exact"/>
        <w:rPr>
          <w:sz w:val="20"/>
          <w:szCs w:val="20"/>
          <w:color w:val="auto"/>
        </w:rPr>
      </w:pPr>
    </w:p>
    <w:p>
      <w:pPr>
        <w:jc w:val="both"/>
        <w:ind w:left="1080" w:hanging="360"/>
        <w:spacing w:after="0" w:line="249"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 xml:space="preserve">execute for and on behalf of the undersigned, in the undersigned’s capacity as an officer and/or director of </w:t>
      </w:r>
      <w:r>
        <w:rPr>
          <w:rFonts w:ascii="Times New Roman" w:cs="Times New Roman" w:eastAsia="Times New Roman" w:hAnsi="Times New Roman"/>
          <w:sz w:val="22"/>
          <w:szCs w:val="22"/>
          <w:color w:val="000000"/>
        </w:rPr>
        <w:t xml:space="preserve">Kyivstar Group Ltd., an exempted company limited by shares, incorporated and existing under the laws of Bermuda </w:t>
      </w:r>
      <w:r>
        <w:rPr>
          <w:rFonts w:ascii="Times New Roman" w:cs="Times New Roman" w:eastAsia="Times New Roman" w:hAnsi="Times New Roman"/>
          <w:sz w:val="22"/>
          <w:szCs w:val="22"/>
          <w:color w:val="1F1F1F"/>
        </w:rPr>
        <w:t>(the “Company”), Forms 3, 4, and 5, and Forms 144, each including amendments thereto, in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F1F1F"/>
        </w:rPr>
        <w:t>accordance with Section 16(a) of the Securities Exchange Act of 1934 (the “Exchange Act”), Rule 144 under the Securities Act of 1933 (“Rule 144”), or any rule or regulation of the SEC, respectively;</w:t>
      </w:r>
    </w:p>
    <w:p>
      <w:pPr>
        <w:spacing w:after="0" w:line="203" w:lineRule="exact"/>
        <w:rPr>
          <w:rFonts w:ascii="Times New Roman" w:cs="Times New Roman" w:eastAsia="Times New Roman" w:hAnsi="Times New Roman"/>
          <w:sz w:val="22"/>
          <w:szCs w:val="22"/>
          <w:color w:val="auto"/>
        </w:rPr>
      </w:pPr>
    </w:p>
    <w:p>
      <w:pPr>
        <w:jc w:val="both"/>
        <w:ind w:left="1080" w:hanging="360"/>
        <w:spacing w:after="0" w:line="252"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do and perform any and all acts for and on behalf of the undersigned which may be necessary or desirable to complete and execute any such Form 3, 4, or 5, or Form 144, complete and execute any amendment or amendments thereto, and timely file such form with the U.S. Securities and Exchange Commission (the “SEC”) and any stock exchange or similar authority; and</w:t>
      </w:r>
    </w:p>
    <w:p>
      <w:pPr>
        <w:spacing w:after="0" w:line="198" w:lineRule="exact"/>
        <w:rPr>
          <w:rFonts w:ascii="Times New Roman" w:cs="Times New Roman" w:eastAsia="Times New Roman" w:hAnsi="Times New Roman"/>
          <w:sz w:val="22"/>
          <w:szCs w:val="22"/>
          <w:color w:val="auto"/>
        </w:rPr>
      </w:pPr>
    </w:p>
    <w:p>
      <w:pPr>
        <w:jc w:val="both"/>
        <w:ind w:left="1080" w:hanging="360"/>
        <w:spacing w:after="0" w:line="249"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w:t>
      </w:r>
    </w:p>
    <w:p>
      <w:pPr>
        <w:spacing w:after="0" w:line="222"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1F1F1F"/>
        </w:rPr>
        <w:t xml:space="preserve">This Power of Attorney shall remain in full force and effect until the earlier of it being (a) revoked by the undersigned </w:t>
      </w:r>
      <w:r>
        <w:rPr>
          <w:rFonts w:ascii="Times New Roman" w:cs="Times New Roman" w:eastAsia="Times New Roman" w:hAnsi="Times New Roman"/>
          <w:sz w:val="22"/>
          <w:szCs w:val="22"/>
          <w:color w:val="3F3F3F"/>
        </w:rPr>
        <w:t>i</w:t>
      </w:r>
      <w:r>
        <w:rPr>
          <w:rFonts w:ascii="Times New Roman" w:cs="Times New Roman" w:eastAsia="Times New Roman" w:hAnsi="Times New Roman"/>
          <w:sz w:val="22"/>
          <w:szCs w:val="22"/>
          <w:color w:val="1F1F1F"/>
        </w:rPr>
        <w:t>n a signed writing delivered to the foregoing attorneys-in-fact or (b) superseded by a new power of attorney regarding the purposes outlined herein at a later date.</w:t>
      </w:r>
    </w:p>
    <w:p>
      <w:pPr>
        <w:spacing w:after="0" w:line="207" w:lineRule="exact"/>
        <w:rPr>
          <w:sz w:val="20"/>
          <w:szCs w:val="20"/>
          <w:color w:val="auto"/>
        </w:rPr>
      </w:pPr>
    </w:p>
    <w:p>
      <w:pPr>
        <w:jc w:val="both"/>
        <w:ind w:firstLine="720"/>
        <w:spacing w:after="0" w:line="225" w:lineRule="auto"/>
        <w:rPr>
          <w:sz w:val="20"/>
          <w:szCs w:val="20"/>
          <w:color w:val="auto"/>
        </w:rPr>
      </w:pPr>
      <w:r>
        <w:rPr>
          <w:rFonts w:ascii="Times New Roman" w:cs="Times New Roman" w:eastAsia="Times New Roman" w:hAnsi="Times New Roman"/>
          <w:sz w:val="22"/>
          <w:szCs w:val="22"/>
          <w:color w:val="1F1F1F"/>
        </w:rPr>
        <w:t>IN WITNESS WHEREOF, the undersigned has caused this Power of Attorney to be executed as of this 15</w:t>
      </w:r>
      <w:r>
        <w:rPr>
          <w:rFonts w:ascii="Times New Roman" w:cs="Times New Roman" w:eastAsia="Times New Roman" w:hAnsi="Times New Roman"/>
          <w:sz w:val="31"/>
          <w:szCs w:val="31"/>
          <w:color w:val="1F1F1F"/>
          <w:vertAlign w:val="superscript"/>
        </w:rPr>
        <w:t>th</w:t>
      </w:r>
      <w:r>
        <w:rPr>
          <w:rFonts w:ascii="Times New Roman" w:cs="Times New Roman" w:eastAsia="Times New Roman" w:hAnsi="Times New Roman"/>
          <w:sz w:val="22"/>
          <w:szCs w:val="22"/>
          <w:color w:val="1F1F1F"/>
        </w:rPr>
        <w:t xml:space="preserve"> day of </w:t>
      </w:r>
      <w:r>
        <w:rPr>
          <w:rFonts w:ascii="Times New Roman" w:cs="Times New Roman" w:eastAsia="Times New Roman" w:hAnsi="Times New Roman"/>
          <w:sz w:val="22"/>
          <w:szCs w:val="22"/>
          <w:color w:val="000000"/>
        </w:rPr>
        <w:t xml:space="preserve">April, </w:t>
      </w:r>
      <w:r>
        <w:rPr>
          <w:rFonts w:ascii="Times New Roman" w:cs="Times New Roman" w:eastAsia="Times New Roman" w:hAnsi="Times New Roman"/>
          <w:sz w:val="22"/>
          <w:szCs w:val="22"/>
          <w:color w:val="1F1F1F"/>
        </w:rPr>
        <w:t>2026.</w:t>
      </w:r>
    </w:p>
    <w:p>
      <w:pPr>
        <w:spacing w:after="0" w:line="200" w:lineRule="exact"/>
        <w:rPr>
          <w:sz w:val="20"/>
          <w:szCs w:val="20"/>
          <w:color w:val="auto"/>
        </w:rPr>
      </w:pPr>
    </w:p>
    <w:p>
      <w:pPr>
        <w:spacing w:after="0" w:line="28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 Duncan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9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Duncan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2"/>
          <w:szCs w:val="22"/>
          <w:color w:val="1F1F1F"/>
        </w:rPr>
        <w:t>Print Name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32753" TargetMode="External"/><Relationship Id="rId11" Type="http://schemas.openxmlformats.org/officeDocument/2006/relationships/hyperlink" Target="http://www.sec.gov/cgi-bin/browse-edgar?action=getcompany&amp;CIK=00020624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2026-06-01T09:14:01Z</dcterms:created>
  <dcterms:modified xsi:type="dcterms:W3CDTF">2026-06-01T09:14:01Z</dcterms:modified>
</cp:coreProperties>
</file>